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BA" w:rsidRDefault="003F6DBA">
      <w:pPr>
        <w:pStyle w:val="ConsPlusNormal"/>
        <w:jc w:val="right"/>
        <w:outlineLvl w:val="0"/>
      </w:pPr>
      <w:r>
        <w:t>Приложение N 1</w:t>
      </w:r>
    </w:p>
    <w:p w:rsidR="003F6DBA" w:rsidRDefault="003F6DBA">
      <w:pPr>
        <w:pStyle w:val="ConsPlusNormal"/>
        <w:jc w:val="right"/>
      </w:pPr>
      <w:r>
        <w:t>к постановлению администрации</w:t>
      </w:r>
    </w:p>
    <w:p w:rsidR="003F6DBA" w:rsidRDefault="003F6DBA">
      <w:pPr>
        <w:pStyle w:val="ConsPlusNormal"/>
        <w:jc w:val="right"/>
      </w:pPr>
      <w:r>
        <w:t>города Новокузнецка</w:t>
      </w:r>
    </w:p>
    <w:p w:rsidR="003F6DBA" w:rsidRDefault="003F6DBA">
      <w:pPr>
        <w:pStyle w:val="ConsPlusNormal"/>
        <w:jc w:val="right"/>
      </w:pPr>
      <w:r>
        <w:t>от 30.06.2021 N 155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3F6DBA" w:rsidRDefault="003F6DBA">
      <w:pPr>
        <w:pStyle w:val="ConsPlusTitle"/>
        <w:jc w:val="center"/>
      </w:pPr>
      <w:r>
        <w:t>ПРЕДОСТАВЛЕНИЯ МУНИЦИПАЛЬНОЙ УСЛУГИ "ПРЕДОСТАВЛЕНИЕ ДОСТУПА</w:t>
      </w:r>
    </w:p>
    <w:p w:rsidR="003F6DBA" w:rsidRDefault="003F6DBA">
      <w:pPr>
        <w:pStyle w:val="ConsPlusTitle"/>
        <w:jc w:val="center"/>
      </w:pPr>
      <w:r>
        <w:t>К ИЗДАНИЯМ, ПЕРЕВЕДЕННЫМ В ЭЛЕКТРОННЫЙ ВИД, ХРАНЯЩИМСЯ</w:t>
      </w:r>
    </w:p>
    <w:p w:rsidR="003F6DBA" w:rsidRDefault="003F6DBA">
      <w:pPr>
        <w:pStyle w:val="ConsPlusTitle"/>
        <w:jc w:val="center"/>
      </w:pPr>
      <w:r>
        <w:t>В МУНИЦИПАЛЬНЫХ БИБЛИОТЕКАХ, В ТОМ ЧИСЛЕ К ФОНДУ РЕДКИХ</w:t>
      </w:r>
    </w:p>
    <w:p w:rsidR="003F6DBA" w:rsidRDefault="003F6DBA">
      <w:pPr>
        <w:pStyle w:val="ConsPlusTitle"/>
        <w:jc w:val="center"/>
      </w:pPr>
      <w:r>
        <w:t>КНИГ, С УЧЕТОМ СОБЛЮДЕНИЯ ТРЕБОВАНИЙ ЗАКОНОДАТЕЛЬСТВА</w:t>
      </w:r>
    </w:p>
    <w:p w:rsidR="003F6DBA" w:rsidRDefault="003F6DBA">
      <w:pPr>
        <w:pStyle w:val="ConsPlusTitle"/>
        <w:jc w:val="center"/>
      </w:pPr>
      <w:r>
        <w:t>РОССИЙСКОЙ ФЕДЕРАЦИИ ОБ АВТОРСКИХ И СМЕЖНЫХ ПРАВАХ"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>1. Общие положения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муниципальным бюджетным учреждением "Муниципальная информационно-библиотечная система г. Новокузнецка" (далее - уполномоченный орган)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Круг заявителей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1.3. Муниципальная услуга предоставляется: физическим лицам (с учетом ограничений в возрасте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29.12.2010 N 436-ФЗ "О защите детей от информации, причиняющей вред их здоровью и развитию") и юридическим лицам (далее - заявители).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От имени физического лица заявления могут подавать: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От имени юридического лица заявления могут подавать: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лица, действующие в соответствии с законом, иными правовыми актами и учредительными документами без доверенности от имени юридического лица;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>- представители в силу полномочий, основанных на доверенности или договоре;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3F6DBA" w:rsidRDefault="003F6DBA">
      <w:pPr>
        <w:pStyle w:val="ConsPlusTitle"/>
        <w:jc w:val="center"/>
      </w:pPr>
      <w:r>
        <w:t>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(далее - сайт уполномоченного органа);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информационной системе Кемеровской области для предоставления государственных и муниципальных услуг (функций) (далее - РПГУ);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сайтах Управления культуры администрации города Новокузнецка (далее - Управление культуры) и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2.1. Наименование муниципальной услуги: "Предоставление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правах".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2.2. Органом, ответственным за организацию предоставления муниципальной услуги, является Управление культуры.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2.3. Предоставление муниципальной услуги осуществляет уполномоченный орган.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lastRenderedPageBreak/>
        <w:t>Описание результата 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2.5. Результатом предоставления муниципальной услуги является: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1)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(далее - доступ к изданиям, переведенным в электронный вид);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2) отказ в предоставлении доступа к изданиям, переведенным в электронный вид.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2.6. Результат предоставления муниципальной услуги может быть получен: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на сайте уполномоченного органа (www.libnvkz.ru);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в помещении уполномоченного органа при личном обращении заявителя либо его представителя.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2.7. В случае обращения заявителя через сайт уполномоченного органа предоставление муниципальной услуги производится в сроки, зависящие от скорости Интернета на оборудовании получателя муниципальной услуги (заявителя). В целом на загрузку базы данных через сайт уполномоченного органа может быть затрачено не более пяти минут.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Предоставление доступа к изданиям, переведенным в электронный вид, непосредственно в помещении уполномоченного органа осуществляется после процедуры регистрации заявителя в период времени, ограниченный режимом работы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2.8. Максимальный срок с момента обращения заявителя за предоставлением муниципальной услуги до предоставления доступа к изданиям, переведенным в электронный вид, - не более 15 минут.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3F6DBA" w:rsidRDefault="003F6DBA">
      <w:pPr>
        <w:pStyle w:val="ConsPlusTitle"/>
        <w:jc w:val="center"/>
      </w:pPr>
      <w:r>
        <w:t>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F6DBA" w:rsidRDefault="003F6DBA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3F6DBA" w:rsidRDefault="003F6DBA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3F6DBA" w:rsidRDefault="003F6DBA">
      <w:pPr>
        <w:pStyle w:val="ConsPlusTitle"/>
        <w:jc w:val="center"/>
      </w:pPr>
      <w:r>
        <w:t>услуг, необходимых и обязательных для предоставления</w:t>
      </w:r>
    </w:p>
    <w:p w:rsidR="003F6DBA" w:rsidRDefault="003F6DBA">
      <w:pPr>
        <w:pStyle w:val="ConsPlusTitle"/>
        <w:jc w:val="center"/>
      </w:pPr>
      <w:r>
        <w:t>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2.10. Для предоставления муниципальной услуги в помещении уполномоченного органа заявитель представляет читательский билет, выданный в соответствии с правилами, действующими в уполномоченном органе.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В случае отсутствия читательского билета заявитель представляет документ, </w:t>
      </w:r>
      <w:r>
        <w:lastRenderedPageBreak/>
        <w:t>удостоверяющий его личность, а если заявителем является несовершеннолетний в возрасте до 14 лет, его законный представитель представляет свой документ, удостоверяющий личность. На основании представленного документа, удостоверяющего личность гражданина, уполномоченным органом оформляется читательский билет.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Для получения муниципальной услуги в электронной форме через сайт уполномоченного органа представление документов не требуется, заявитель указывает свои фамилию, имя, отчество (последнее - при наличии).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2.11. Заявитель либо его представитель может обратиться за предоставлением муниципальной услуги: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в уполномоченный орган посредством личного обращения;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через сайт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2.12. Уполномоченный орган не вправе требовать от заявителя или его представителя: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</w:t>
      </w:r>
      <w:proofErr w:type="gramEnd"/>
      <w:r>
        <w:t xml:space="preserve">, включенных в определенный </w:t>
      </w:r>
      <w:hyperlink r:id="rId6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</w:t>
      </w:r>
      <w:r>
        <w:lastRenderedPageBreak/>
        <w:t>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>
        <w:t xml:space="preserve"> доставленные неудобства;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 xml:space="preserve">4)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F6DBA" w:rsidRDefault="003F6DBA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3F6DBA" w:rsidRDefault="003F6DBA">
      <w:pPr>
        <w:pStyle w:val="ConsPlusTitle"/>
        <w:jc w:val="center"/>
      </w:pPr>
      <w:r>
        <w:t>в распоряжении органов, участвующих в предоставлении</w:t>
      </w:r>
    </w:p>
    <w:p w:rsidR="003F6DBA" w:rsidRDefault="003F6DBA">
      <w:pPr>
        <w:pStyle w:val="ConsPlusTitle"/>
        <w:jc w:val="center"/>
      </w:pPr>
      <w:r>
        <w:t>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2.13.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F6DBA" w:rsidRDefault="003F6DBA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3F6DBA" w:rsidRDefault="003F6DBA">
      <w:pPr>
        <w:pStyle w:val="ConsPlusTitle"/>
        <w:jc w:val="center"/>
      </w:pPr>
      <w:r>
        <w:t>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2.14. Основания для отказа в приеме заявления и документов, необходимых для предоставления муниципальной услуги, отсутствуют.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3F6DBA" w:rsidRDefault="003F6DBA">
      <w:pPr>
        <w:pStyle w:val="ConsPlusTitle"/>
        <w:jc w:val="center"/>
      </w:pPr>
      <w:r>
        <w:t>отказа в предоставлении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2.15.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2.16. Основанием для отказа в предоставлении муниципальной услуги является ограничение в возрасте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29.12.2010 N 436-ФЗ "О защите детей от информации, причиняющей вред их здоровью и развитию".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3F6DBA" w:rsidRDefault="003F6DBA">
      <w:pPr>
        <w:pStyle w:val="ConsPlusTitle"/>
        <w:jc w:val="center"/>
      </w:pPr>
      <w:r>
        <w:t>для предоставления муниципальной услуги, в том числе</w:t>
      </w:r>
    </w:p>
    <w:p w:rsidR="003F6DBA" w:rsidRDefault="003F6DBA">
      <w:pPr>
        <w:pStyle w:val="ConsPlusTitle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3F6DBA" w:rsidRDefault="003F6DBA">
      <w:pPr>
        <w:pStyle w:val="ConsPlusTitle"/>
        <w:jc w:val="center"/>
      </w:pPr>
      <w:r>
        <w:t xml:space="preserve">организациями, участвующими в предоставлении </w:t>
      </w:r>
      <w:proofErr w:type="gramStart"/>
      <w:r>
        <w:t>муниципальной</w:t>
      </w:r>
      <w:proofErr w:type="gramEnd"/>
    </w:p>
    <w:p w:rsidR="003F6DBA" w:rsidRDefault="003F6DBA">
      <w:pPr>
        <w:pStyle w:val="ConsPlusTitle"/>
        <w:jc w:val="center"/>
      </w:pPr>
      <w:r>
        <w:t>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2.17. Услуги, которые являются необходимыми и обязательными для предоставления муниципальной услуги, отсутствуют.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3F6DBA" w:rsidRDefault="003F6DBA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2.18. Предоставление муниципальной услуги осуществляется бесплатно.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3F6DBA" w:rsidRDefault="003F6DBA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3F6DBA" w:rsidRDefault="003F6DBA">
      <w:pPr>
        <w:pStyle w:val="ConsPlusTitle"/>
        <w:jc w:val="center"/>
      </w:pPr>
      <w:r>
        <w:lastRenderedPageBreak/>
        <w:t>являются необходимыми и обязательными для предоставления</w:t>
      </w:r>
    </w:p>
    <w:p w:rsidR="003F6DBA" w:rsidRDefault="003F6DBA">
      <w:pPr>
        <w:pStyle w:val="ConsPlusTitle"/>
        <w:jc w:val="center"/>
      </w:pPr>
      <w:r>
        <w:t>муниципальной услуги, и при получении результата</w:t>
      </w:r>
    </w:p>
    <w:p w:rsidR="003F6DBA" w:rsidRDefault="003F6DBA">
      <w:pPr>
        <w:pStyle w:val="ConsPlusTitle"/>
        <w:jc w:val="center"/>
      </w:pPr>
      <w:r>
        <w:t>предоставления таких услуг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2.19.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3F6DBA" w:rsidRDefault="003F6DBA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3F6DBA" w:rsidRDefault="003F6DB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F6DBA" w:rsidRDefault="003F6DBA">
      <w:pPr>
        <w:pStyle w:val="ConsPlusTitle"/>
        <w:jc w:val="center"/>
      </w:pPr>
      <w:r>
        <w:t>муниципальной услуги, в том числе в электронной форме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2.20. Заявление о предоставлении муниципальной услуги (далее также - запрос), представленное заявителем лично либо его представителем, регистрируется в установленном порядке в течение 15 минут с момента поступления.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2.21. Регистрация заявителя при обращении за предоставлением муниципальной услуги через сайт уполномоченного органа не требуется.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F6DBA" w:rsidRDefault="003F6DBA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3F6DBA" w:rsidRDefault="003F6DBA">
      <w:pPr>
        <w:pStyle w:val="ConsPlusTitle"/>
        <w:jc w:val="center"/>
      </w:pPr>
      <w:r>
        <w:t>запросов о предоставлении муниципальной услуги,</w:t>
      </w:r>
    </w:p>
    <w:p w:rsidR="003F6DBA" w:rsidRDefault="003F6DBA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3F6DBA" w:rsidRDefault="003F6DBA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3F6DBA" w:rsidRDefault="003F6DBA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3F6DBA" w:rsidRDefault="003F6DBA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3F6DBA" w:rsidRDefault="003F6DBA">
      <w:pPr>
        <w:pStyle w:val="ConsPlusTitle"/>
        <w:jc w:val="center"/>
      </w:pPr>
      <w:r>
        <w:t>Российской Федерации о социальной защите инвалидов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2.22.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2.23.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2.24. Места для парковки автотранспортных средств, в том числе места для парковки автотранспортных средств лиц с ограниченными возможностями здоровья, отсутствуют в связи с тем, что территория, прилегающая к зданию, в котором предоставляется муниципальная услуга, является пешеходной зоной.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2.25.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2.26. </w:t>
      </w: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2.27. Зал ожидания и места для приема заявителей оборудуются стульями и (или) кресельными секциями, и (или) скамьями.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>2.28.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2.29.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СП 59.13330.2016. Свод правил. Доступность зданий и сооружений для маломобильных групп населения. Актуализированная редакция СНиП 35-01-2001.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 кабинете по приему маломобильных групп населения имеются медицинская аптечка, питьевая вода. При необходимости сотрудник уполномоченного органа, осуществляющий прием, может вызвать скорую медицинскую помощь.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2.30. При обращении гражданина с нарушениями функций опорно-двигательного аппарата: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специалист уполномоченного органа: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открывает входную дверь и помогает гражданину беспрепятственно посетить здание уполномоченного органа, а также заранее предупреждает о существующих барьерах в здании;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специалист, осуществляющий прием: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2.31. При обращении граждан с недостатками зрения специалист, осуществляющий прием: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сориентироваться и подписать бланк. </w:t>
      </w:r>
      <w:proofErr w:type="gramStart"/>
      <w:r>
        <w:t>При необходимости выдаются памятки для слабовидящих с крупным шрифтом;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</w:t>
      </w:r>
      <w:r>
        <w:lastRenderedPageBreak/>
        <w:t>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2.32. При обращении гражданина с дефектами слуха специалист, осуществляющий прием: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2.33. Основными показателями доступности и качества предоставления муниципальной услуги являются: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2.34.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1) оказание инвалидам помощи, необходимой для получения в доступной для них форме </w:t>
      </w:r>
      <w:r>
        <w:lastRenderedPageBreak/>
        <w:t>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2.35.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F6DBA" w:rsidRDefault="003F6DBA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экстерриториальному</w:t>
      </w:r>
      <w:proofErr w:type="gramEnd"/>
    </w:p>
    <w:p w:rsidR="003F6DBA" w:rsidRDefault="003F6DBA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3F6DBA" w:rsidRDefault="003F6DBA">
      <w:pPr>
        <w:pStyle w:val="ConsPlusTitle"/>
        <w:jc w:val="center"/>
      </w:pPr>
      <w:r>
        <w:t>в электронной форме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2.36. Муниципальная услуга не предоставляется по экстерриториальному принципу.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2.37. Муниципальная услуга оказывается в электронной форме.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2.38. Муниципальная услуга не предоставляется через ЕПГУ и РПГУ.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F6DBA" w:rsidRDefault="003F6DBA">
      <w:pPr>
        <w:pStyle w:val="ConsPlusTitle"/>
        <w:jc w:val="center"/>
      </w:pPr>
      <w:r>
        <w:t>административных процедур, требования к порядку их</w:t>
      </w:r>
    </w:p>
    <w:p w:rsidR="003F6DBA" w:rsidRDefault="003F6DBA">
      <w:pPr>
        <w:pStyle w:val="ConsPlusTitle"/>
        <w:jc w:val="center"/>
      </w:pPr>
      <w:r>
        <w:t>выполнения, в том числе особенности выполнения</w:t>
      </w:r>
    </w:p>
    <w:p w:rsidR="003F6DBA" w:rsidRDefault="003F6DBA">
      <w:pPr>
        <w:pStyle w:val="ConsPlusTitle"/>
        <w:jc w:val="center"/>
      </w:pPr>
      <w:r>
        <w:t>административных процедур в электронной форме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прием и регистрация запроса заявителя;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выдача результата предоставления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Прием и регистрация запроса заявителя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3.2. Основанием для начала административной процедуры является: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личное обращение заявителя в уполномоченный орган;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направление запроса на сайт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>3.3. При личном обращении заявителя прием осуществляется специалистом, ответственным за выполнение административной процедуры, в специально оборудованном помещении уполномоченного органа - виртуальном читальном зале.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Прием заявителя осуществляется по предъявлении заявителем читательского билета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 случае отсутствия читательского билета заявитель представляет документ, удостоверяющий его личность, а если заявителем является несовершеннолетний в возрасте до 14 лет, его законный представитель представляет свой документ, удостоверяющий личность. На основании представленного документа, удостоверяющего личность гражданина, специалист, ответственный за выполнение административной процедуры, оформляет читательский билет.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Специалист, ответственный за выполнение административной процедуры, регистрирует запрос заявителя в формуляре читателя.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3.4. Регистрация заявителя при обращении за предоставлением муниципальной услуги через сайт уполномоченного органа не требуется.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перехода заявителя по ссылке с главной страницы сайта уполномоченного органа в раздел, предназначенный для получения муниципальной услуги, где заявитель самостоятельно получает доступ к изданиям.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3.5. Результатами административной процедуры являются регистрация запроса заявителя в формуляре читателя, получение доступа заявителя к каталогам библиотеки, в том числе к электронному каталогу в специально оборудованном помещении (виртуальном читальном зале)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3.6.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3.7. Способом фиксации результата выполнения данной административной процедуры является оформление формуляра читателя, открытие посредством </w:t>
      </w:r>
      <w:proofErr w:type="gramStart"/>
      <w:r>
        <w:t>интернет-браузера</w:t>
      </w:r>
      <w:proofErr w:type="gramEnd"/>
      <w:r>
        <w:t xml:space="preserve"> сайта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3.8. Максимальный срок выполнения административной процедуры составляет 15 минут с момента обращения заявителя за получением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Выдача результата 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3.9. Основанием для начала административной процедуры является зарегистрированный запрос заявителя в формуляре читателя, самостоятельное обращение заявителя с информационным запросом на сайт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3.10. При личном обращении заявителя специалист, ответственный за выполнение административной процедуры: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устанавливает наличие или отсутствие основания для отказа в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при наличии оснований для отказа специалист, ответственный за выполнение административной процедуры, в устной форме информирует заявителя об отказе с разъяснением причин такого отказа.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При отсутствии оснований для отказа в предоставлении муниципальной услуги специалист, ответственный за выполнение административной процедуры, предоставляет доступ к изданию;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>3) консультирует заявителя (при необходимости) по методике эффективного поиска информации, оказывает по мере необходимости помощь в поиске информации.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3.11. При обращении с запросом на сайт уполномоченного органа предоставление муниципальной услуги начинается с перехода заявителя по ссылке с главной страницы официального сайта уполномоченного органа в раздел, предназначенный для получения муниципальной услуги, где заявитель самостоятельно получает доступ к изданиям библиотеки, переведенным в электронный вид.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Заявитель заполняет необходимые поисковые поля в разделе "Найти". Сервер в автоматизированном режиме осуществляет обработку запроса и выводит на экран информацию об обнаружении или </w:t>
      </w:r>
      <w:proofErr w:type="spellStart"/>
      <w:r>
        <w:t>необнаружении</w:t>
      </w:r>
      <w:proofErr w:type="spellEnd"/>
      <w:r>
        <w:t xml:space="preserve"> информации по запросу заявителя.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Раздел обозначен возрастной маркировкой. Раздел содержит издания, переведенные в электронный вид, с учетом возрастного ограничения, что обеспечивает защиту детей от негативной информации.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Каждый запрос заявителя фиксируется счетчиком обращения к разделу на официальном сайте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3.12. Результатом административной процедуры является получение доступа к изданиям библиотеки, переведенным в электронный вид, в специально оборудованном помещении (виртуальном читальном зале) уполномоченного органа или отказ в предоставлении доступа к изданиям библиотеки, переведенным в электронный вид.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3.13. Критерием принятия решения по административной процедуре является отсутствие или наличие оснований для отказа в предоставлении муниципальной услуги.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3.14. Способом фиксации результата выполнения данной административной процедуры является запись о запросе заявителя в журнале учета ежедневной работы уполномоченного органа при личном обращении заявителя, запись посещения в электронном счетчике на сайте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3.15. Максимальный срок совершения действий не ограничен и зависит от эффективной работы заявителя с изданиями библиотеки, переведенными в электронный вид.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Предоставление доступа к изданиям библиотеки, переведенным в электронный вид, непосредственно в уполномоченном органе осуществляется в период времени, ограниченный режимом работы уполномоченного органа и необходимостью в работе с изданиями, переведенными в электронный вид.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15 минут с момента предоставления доступа к изданиям библиотеки, переведенным в электронный вид.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F6DBA" w:rsidRDefault="003F6DB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F6DBA" w:rsidRDefault="003F6DBA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3F6DBA" w:rsidRDefault="003F6DBA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3F6DBA" w:rsidRDefault="003F6DBA">
      <w:pPr>
        <w:pStyle w:val="ConsPlusTitle"/>
        <w:jc w:val="center"/>
      </w:pPr>
      <w:r>
        <w:t>муниципальной услуги, а также принятием ими решений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</w:t>
      </w:r>
      <w:r>
        <w:lastRenderedPageBreak/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3F6DBA" w:rsidRDefault="003F6DBA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3F6DBA" w:rsidRDefault="003F6DBA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3F6DBA" w:rsidRDefault="003F6DBA">
      <w:pPr>
        <w:pStyle w:val="ConsPlusTitle"/>
        <w:jc w:val="center"/>
      </w:pPr>
      <w:r>
        <w:t>и качеством 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органа, Управления культуры.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3F6DBA" w:rsidRDefault="003F6DBA">
      <w:pPr>
        <w:pStyle w:val="ConsPlusTitle"/>
        <w:jc w:val="center"/>
      </w:pPr>
      <w:r>
        <w:t>органа и иных должностных лиц за решения и действия</w:t>
      </w:r>
    </w:p>
    <w:p w:rsidR="003F6DBA" w:rsidRDefault="003F6DBA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3F6DBA" w:rsidRDefault="003F6DBA">
      <w:pPr>
        <w:pStyle w:val="ConsPlusTitle"/>
        <w:jc w:val="center"/>
      </w:pPr>
      <w:r>
        <w:t>предоставления муниципальной услуги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4.6.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F6DBA" w:rsidRDefault="003F6DBA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3F6DBA" w:rsidRDefault="003F6DBA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</w:t>
      </w:r>
      <w:r>
        <w:lastRenderedPageBreak/>
        <w:t>(бездействия) и решений, осуществляемых (принятых) в ходе исполнения настоящего административного регламента.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4.8.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F6DBA" w:rsidRDefault="003F6DBA">
      <w:pPr>
        <w:pStyle w:val="ConsPlusTitle"/>
        <w:jc w:val="center"/>
      </w:pPr>
      <w:r>
        <w:t>и действий (бездействия) органа, предоставляющего</w:t>
      </w:r>
    </w:p>
    <w:p w:rsidR="003F6DBA" w:rsidRDefault="003F6DBA">
      <w:pPr>
        <w:pStyle w:val="ConsPlusTitle"/>
        <w:jc w:val="center"/>
      </w:pPr>
      <w:r>
        <w:t>муниципальную услугу, а также их должностных лиц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3F6DBA" w:rsidRDefault="003F6DBA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3F6DBA" w:rsidRDefault="003F6DBA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3F6DBA" w:rsidRDefault="003F6DBA">
      <w:pPr>
        <w:pStyle w:val="ConsPlusTitle"/>
        <w:jc w:val="center"/>
      </w:pPr>
      <w:r>
        <w:t>муниципальной услуги (далее - жалоба)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специалистов при предоставлении муниципальной услуги.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Предмет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специалиста.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3F6DBA" w:rsidRDefault="003F6DBA">
      <w:pPr>
        <w:pStyle w:val="ConsPlusNormal"/>
        <w:spacing w:before="220"/>
        <w:ind w:firstLine="540"/>
        <w:jc w:val="both"/>
      </w:pPr>
      <w:bookmarkStart w:id="1" w:name="P354"/>
      <w:bookmarkEnd w:id="1"/>
      <w:r>
        <w:t>5.4. Жалоба должна содержать: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специалиста, решения и действия (бездействие) которых обжалуются;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специалиста;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специалиста.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3F6DBA" w:rsidRDefault="003F6DBA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3F6DBA" w:rsidRDefault="003F6DBA">
      <w:pPr>
        <w:pStyle w:val="ConsPlusTitle"/>
        <w:jc w:val="center"/>
      </w:pPr>
      <w:r>
        <w:t>заявителя в досудебном (внесудебном) порядке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5.5. Жалоба на решения или (и) действия (бездействие) должностных лиц или (и) специалистов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3F6DBA" w:rsidRDefault="003F6DBA">
      <w:pPr>
        <w:pStyle w:val="ConsPlusNormal"/>
        <w:spacing w:before="220"/>
        <w:ind w:firstLine="540"/>
        <w:jc w:val="both"/>
      </w:pPr>
      <w:bookmarkStart w:id="2" w:name="P366"/>
      <w:bookmarkEnd w:id="2"/>
      <w:r>
        <w:t>5.6. Жалоба на решения и действия (бездействие) руководителя уполномоченного органа подается в Управление культуры в письменной форме или в электронном виде.</w:t>
      </w:r>
    </w:p>
    <w:p w:rsidR="003F6DBA" w:rsidRDefault="003F6DBA">
      <w:pPr>
        <w:pStyle w:val="ConsPlusNormal"/>
        <w:spacing w:before="220"/>
        <w:ind w:firstLine="540"/>
        <w:jc w:val="both"/>
      </w:pPr>
      <w:bookmarkStart w:id="3" w:name="P367"/>
      <w:bookmarkEnd w:id="3"/>
      <w:r>
        <w:t>5.7. Жалоба на решения и действия (бездействие) начальника Управления культуры подается в администрацию города Новокузнецка в письменной форме или в электронном виде.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В администрации города Новокузнецка прием жалоб физических лиц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прием жалоб юридических лиц осуществляет отдел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71, кабинет</w:t>
      </w:r>
      <w:proofErr w:type="gramEnd"/>
      <w:r>
        <w:t xml:space="preserve"> 415.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Управления культуры рассматривается заместителем Главы города, координирующим деятельность Управления культуры.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5.8. Жалоба на решения и действия (бездействие) уполномоченного органа, должностного лица уполномоченного органа, специалиста может быть принята на личном приеме заявителя, а также может быть направлена: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через отдел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сайтов уполномоченного органа, Управления культуры (www.kultura-nk.ru), официального сайта администрации города Новокузнецка (www.admnkz.info);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ЕПГУ, РПГУ;</w:t>
      </w:r>
    </w:p>
    <w:p w:rsidR="003F6DBA" w:rsidRDefault="003F6DBA">
      <w:pPr>
        <w:pStyle w:val="ConsPlusNormal"/>
        <w:spacing w:before="220"/>
        <w:ind w:firstLine="540"/>
        <w:jc w:val="both"/>
      </w:pPr>
      <w:bookmarkStart w:id="4" w:name="P379"/>
      <w:bookmarkEnd w:id="4"/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366">
        <w:r>
          <w:rPr>
            <w:color w:val="0000FF"/>
          </w:rPr>
          <w:t>пунктами 5.6</w:t>
        </w:r>
      </w:hyperlink>
      <w:r>
        <w:t xml:space="preserve"> и </w:t>
      </w:r>
      <w:hyperlink w:anchor="P367">
        <w:r>
          <w:rPr>
            <w:color w:val="0000FF"/>
          </w:rPr>
          <w:t>5.7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5.9. В случае подачи жалобы при личном приеме заявитель представляет документ, </w:t>
      </w:r>
      <w:r>
        <w:lastRenderedPageBreak/>
        <w:t>удостоверяющий его личность в соответствии с законодательством Российской Федерации.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5.10. В качестве документа, подтверждающего полномочия на осуществление действий от имени заявителя, представителем заявителя может быть </w:t>
      </w:r>
      <w:proofErr w:type="gramStart"/>
      <w:r>
        <w:t>представлена</w:t>
      </w:r>
      <w:proofErr w:type="gramEnd"/>
      <w:r>
        <w:t>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5.11. При подаче жалобы в электронной форме документы, указанные в </w:t>
      </w:r>
      <w:hyperlink w:anchor="P354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9">
        <w:r>
          <w:rPr>
            <w:color w:val="0000FF"/>
          </w:rPr>
          <w:t>статьями 21.1</w:t>
        </w:r>
      </w:hyperlink>
      <w:r>
        <w:t xml:space="preserve"> и </w:t>
      </w:r>
      <w:hyperlink r:id="rId10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Сроки рассмотрения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Результат рассмотрения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bookmarkStart w:id="5" w:name="P396"/>
      <w:bookmarkEnd w:id="5"/>
      <w:r>
        <w:t>5.13. По результатам рассмотрения жалобы принимается одно из следующих решений: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5.14.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5.15.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lastRenderedPageBreak/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5.17. Уполномоченный орган или ответственное должностное лицо вправе оставить жалобу без ответа в следующих случаях:</w:t>
      </w:r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proofErr w:type="gramStart"/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3F6DBA" w:rsidRDefault="003F6DBA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5.18. Решение об отказе в удовлетворении жалобы принимается в следующих случаях: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5.19.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5.20. В ответе по результатам рассмотрения жалобы указываются: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3) 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5.21. Ответ по результатам рассмотрения жалобы подписывается должностным лицом, </w:t>
      </w:r>
      <w:r>
        <w:lastRenderedPageBreak/>
        <w:t>уполномоченным на рассмотрение жалобы в соответствии с настоящим административным регламентом.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3F6DBA" w:rsidRDefault="003F6DBA">
      <w:pPr>
        <w:pStyle w:val="ConsPlusTitle"/>
        <w:jc w:val="center"/>
      </w:pPr>
      <w:r>
        <w:t>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396">
        <w:r>
          <w:rPr>
            <w:color w:val="0000FF"/>
          </w:rPr>
          <w:t>пункте 5.13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379">
        <w:r>
          <w:rPr>
            <w:color w:val="0000FF"/>
          </w:rPr>
          <w:t>абзаце четвертом подпункта 3 пункта 5.8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3F6DBA" w:rsidRDefault="003F6DBA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F6DBA" w:rsidRDefault="003F6DBA">
      <w:pPr>
        <w:pStyle w:val="ConsPlusTitle"/>
        <w:jc w:val="center"/>
      </w:pPr>
      <w:r>
        <w:t>и рассмотрения жалобы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>- на ЕПГУ, РПГУ.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F6DBA" w:rsidRDefault="003F6DBA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F6DBA" w:rsidRDefault="003F6DBA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3F6DBA" w:rsidRDefault="003F6DBA">
      <w:pPr>
        <w:pStyle w:val="ConsPlusTitle"/>
        <w:jc w:val="center"/>
      </w:pPr>
      <w:r>
        <w:t>а также его должностных лиц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 xml:space="preserve">5.27. Досудебное (внесудебное) обжалование решений и действий (бездействия) органа, </w:t>
      </w:r>
      <w:r>
        <w:lastRenderedPageBreak/>
        <w:t xml:space="preserve">предоставляющего муниципальную услугу, а также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210-ФЗ;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F6DBA" w:rsidRDefault="003F6DBA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3F6DBA" w:rsidRDefault="003F6DBA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3F6DBA" w:rsidRDefault="003F6DBA">
      <w:pPr>
        <w:pStyle w:val="ConsPlusTitle"/>
        <w:jc w:val="center"/>
      </w:pPr>
      <w:r>
        <w:t>государственных и муниципальных услуг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r>
        <w:t>6.1.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jc w:val="right"/>
      </w:pPr>
      <w:r>
        <w:t>Заместитель Главы города</w:t>
      </w:r>
    </w:p>
    <w:p w:rsidR="003F6DBA" w:rsidRDefault="003F6DBA">
      <w:pPr>
        <w:pStyle w:val="ConsPlusNormal"/>
        <w:jc w:val="right"/>
      </w:pPr>
      <w:r>
        <w:t>по социальным вопросам</w:t>
      </w:r>
    </w:p>
    <w:p w:rsidR="003F6DBA" w:rsidRDefault="003F6DBA">
      <w:pPr>
        <w:pStyle w:val="ConsPlusNormal"/>
        <w:jc w:val="right"/>
      </w:pPr>
      <w:r>
        <w:t>Е.Д.САЗАНОВИЧ</w:t>
      </w: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</w:p>
    <w:p w:rsidR="003F6DBA" w:rsidRDefault="003F6DBA">
      <w:pPr>
        <w:pStyle w:val="ConsPlusNormal"/>
        <w:ind w:firstLine="540"/>
        <w:jc w:val="both"/>
      </w:pPr>
      <w:bookmarkStart w:id="6" w:name="_GoBack"/>
      <w:bookmarkEnd w:id="6"/>
    </w:p>
    <w:sectPr w:rsidR="003F6DBA" w:rsidSect="0092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A"/>
    <w:rsid w:val="002763F0"/>
    <w:rsid w:val="003F6DBA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6D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6D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6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6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6D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6D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6D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6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6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6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6D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C95CF5AE527DD4DFF59BFF3CC960FAF7EA93761E8710E0D7C4E2318E988FAC6001099C215C755D95CB58827Q414G" TargetMode="External"/><Relationship Id="rId13" Type="http://schemas.openxmlformats.org/officeDocument/2006/relationships/hyperlink" Target="consultantplus://offline/ref=472C95CF5AE527DD4DFF59BFF3CC960FA87BAE316EE0710E0D7C4E2318E988FAC6001099C215C755D95CB58827Q41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2C95CF5AE527DD4DFF59BFF3CC960FAF79AF3064E4710E0D7C4E2318E988FAD4004897C51AD2018F06E28527413471631F3F4E29Q815G" TargetMode="External"/><Relationship Id="rId12" Type="http://schemas.openxmlformats.org/officeDocument/2006/relationships/hyperlink" Target="consultantplus://offline/ref=472C95CF5AE527DD4DFF59BFF3CC960FAF79AF3064E4710E0D7C4E2318E988FAC6001099C215C755D95CB58827Q414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C95CF5AE527DD4DFF59BFF3CC960FAF79AF3064E4710E0D7C4E2318E988FAD4004890C3188D049A17BA8A23592A767A033D4CQ218G" TargetMode="External"/><Relationship Id="rId11" Type="http://schemas.openxmlformats.org/officeDocument/2006/relationships/hyperlink" Target="consultantplus://offline/ref=472C95CF5AE527DD4DFF59BFF3CC960FAF79AA3E6FE6710E0D7C4E2318E988FAC6001099C215C755D95CB58827Q414G" TargetMode="External"/><Relationship Id="rId5" Type="http://schemas.openxmlformats.org/officeDocument/2006/relationships/hyperlink" Target="consultantplus://offline/ref=472C95CF5AE527DD4DFF59BFF3CC960FAF7EA93761E8710E0D7C4E2318E988FAC6001099C215C755D95CB58827Q414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2C95CF5AE527DD4DFF59BFF3CC960FAF79AF3064E4710E0D7C4E2318E988FAD4004890CB4788118B4FB58E3B472D6F66013FQ41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2C95CF5AE527DD4DFF59BFF3CC960FAF79AF3064E4710E0D7C4E2318E988FAD4004895CB4788118B4FB58E3B472D6F66013FQ41DG" TargetMode="External"/><Relationship Id="rId14" Type="http://schemas.openxmlformats.org/officeDocument/2006/relationships/hyperlink" Target="consultantplus://offline/ref=472C95CF5AE527DD4DFF47B2E5A0C903AC71F13B62E97A515223157E4FE082AD934F11C58446D457D85CB78F3B452A73Q6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7699</Words>
  <Characters>43889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2023-07-26T06:54:00Z</dcterms:created>
  <dcterms:modified xsi:type="dcterms:W3CDTF">2023-07-26T06:54:00Z</dcterms:modified>
</cp:coreProperties>
</file>